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AAF14" w14:textId="2AB623EA" w:rsidR="00B012CC" w:rsidRPr="00D46190" w:rsidRDefault="00797A89">
      <w:pPr>
        <w:spacing w:after="160" w:line="278" w:lineRule="auto"/>
        <w:rPr>
          <w:rFonts w:ascii="Arial" w:hAnsi="Arial"/>
        </w:rPr>
      </w:pPr>
      <w:r w:rsidRPr="00D46190">
        <w:rPr>
          <w:rFonts w:ascii="Arial" w:hAnsi="Arial"/>
        </w:rPr>
        <w:t xml:space="preserve">RESOLUTION </w:t>
      </w:r>
      <w:r w:rsidR="00EF379D">
        <w:rPr>
          <w:rFonts w:ascii="Arial" w:hAnsi="Arial"/>
        </w:rPr>
        <w:t xml:space="preserve">2026-06 </w:t>
      </w:r>
      <w:r w:rsidRPr="00D46190">
        <w:rPr>
          <w:rFonts w:ascii="Arial" w:hAnsi="Arial"/>
        </w:rPr>
        <w:t>Concerning the Continued Importance of Teaching Braille</w:t>
      </w:r>
    </w:p>
    <w:p w14:paraId="72AB7FCF" w14:textId="77777777" w:rsidR="00B012CC" w:rsidRDefault="00B012CC">
      <w:pPr>
        <w:spacing w:after="160" w:line="278" w:lineRule="auto"/>
        <w:rPr>
          <w:rFonts w:ascii="Arial" w:hAnsi="Arial"/>
        </w:rPr>
      </w:pPr>
    </w:p>
    <w:p w14:paraId="65AEBE1B" w14:textId="6A97309B" w:rsidR="000F4647" w:rsidRDefault="000F4647">
      <w:pPr>
        <w:spacing w:after="160" w:line="278" w:lineRule="auto"/>
        <w:rPr>
          <w:rFonts w:ascii="Arial" w:hAnsi="Arial"/>
        </w:rPr>
      </w:pPr>
      <w:r>
        <w:rPr>
          <w:rFonts w:ascii="Arial" w:hAnsi="Arial"/>
        </w:rPr>
        <w:t xml:space="preserve">Authors: Shannon Dillon and Veronica Martinez </w:t>
      </w:r>
    </w:p>
    <w:p w14:paraId="0EDF588A" w14:textId="77777777" w:rsidR="000F4647" w:rsidRPr="00D46190" w:rsidRDefault="000F4647">
      <w:pPr>
        <w:spacing w:after="160" w:line="278" w:lineRule="auto"/>
        <w:rPr>
          <w:rFonts w:ascii="Arial" w:hAnsi="Arial"/>
        </w:rPr>
      </w:pPr>
    </w:p>
    <w:p w14:paraId="38531778" w14:textId="77777777" w:rsidR="00B012CC" w:rsidRDefault="00797A89">
      <w:pPr>
        <w:spacing w:after="160" w:line="278" w:lineRule="auto"/>
        <w:rPr>
          <w:rFonts w:ascii="Arial" w:hAnsi="Arial"/>
        </w:rPr>
      </w:pPr>
      <w:r w:rsidRPr="00D46190">
        <w:rPr>
          <w:rFonts w:ascii="Arial" w:hAnsi="Arial"/>
        </w:rPr>
        <w:t>WHEREAS, the use of AI has proliferated over the past three years; and</w:t>
      </w:r>
    </w:p>
    <w:p w14:paraId="3831AE6D" w14:textId="77777777" w:rsidR="00E23B3B" w:rsidRPr="00D46190" w:rsidRDefault="00E23B3B">
      <w:pPr>
        <w:spacing w:after="160" w:line="278" w:lineRule="auto"/>
        <w:rPr>
          <w:rFonts w:ascii="Arial" w:hAnsi="Arial"/>
        </w:rPr>
      </w:pPr>
    </w:p>
    <w:p w14:paraId="17A15221" w14:textId="77777777" w:rsidR="00986B6A" w:rsidRDefault="00986B6A" w:rsidP="00986B6A">
      <w:pPr>
        <w:spacing w:after="160" w:line="278" w:lineRule="auto"/>
        <w:rPr>
          <w:rFonts w:ascii="Arial" w:hAnsi="Arial"/>
        </w:rPr>
      </w:pPr>
      <w:r w:rsidRPr="00D46190">
        <w:rPr>
          <w:rFonts w:ascii="Arial" w:hAnsi="Arial"/>
        </w:rPr>
        <w:t>WHEREAS, the use of AI is increasingly part of our daily lives; and</w:t>
      </w:r>
    </w:p>
    <w:p w14:paraId="16F06412" w14:textId="77777777" w:rsidR="0008473B" w:rsidRPr="00D46190" w:rsidRDefault="0008473B" w:rsidP="00986B6A">
      <w:pPr>
        <w:spacing w:after="160" w:line="278" w:lineRule="auto"/>
        <w:rPr>
          <w:rFonts w:ascii="Arial" w:hAnsi="Arial"/>
        </w:rPr>
      </w:pPr>
    </w:p>
    <w:p w14:paraId="66B82664" w14:textId="500C6A99" w:rsidR="00B012CC" w:rsidRDefault="00797A89">
      <w:pPr>
        <w:spacing w:after="160" w:line="278" w:lineRule="auto"/>
        <w:rPr>
          <w:rFonts w:ascii="Arial" w:hAnsi="Arial"/>
        </w:rPr>
      </w:pPr>
      <w:r w:rsidRPr="00D46190">
        <w:rPr>
          <w:rFonts w:ascii="Arial" w:hAnsi="Arial"/>
        </w:rPr>
        <w:t>WHEREAS, AI is used in employment and personal settings for seemingly everything including writing correspondence, business plans, and looking up retirement information; creating spreadsheets</w:t>
      </w:r>
      <w:r w:rsidR="00986B6A">
        <w:rPr>
          <w:rFonts w:ascii="Arial" w:hAnsi="Arial"/>
        </w:rPr>
        <w:t xml:space="preserve"> </w:t>
      </w:r>
      <w:r w:rsidRPr="00D46190">
        <w:rPr>
          <w:rFonts w:ascii="Arial" w:hAnsi="Arial"/>
        </w:rPr>
        <w:t xml:space="preserve">and formatting other documents; reading a restaurant menu (although not always accurately); creating music and making YouTube videos; finding instructions for putting together furniture; getting directions to restaurants; translating recipes into braille; </w:t>
      </w:r>
      <w:r w:rsidR="00986B6A">
        <w:rPr>
          <w:rFonts w:ascii="Arial" w:hAnsi="Arial"/>
        </w:rPr>
        <w:t xml:space="preserve">setting </w:t>
      </w:r>
      <w:r w:rsidR="001E783C">
        <w:rPr>
          <w:rFonts w:ascii="Arial" w:hAnsi="Arial"/>
        </w:rPr>
        <w:t xml:space="preserve">and installing </w:t>
      </w:r>
      <w:r w:rsidR="00986B6A">
        <w:rPr>
          <w:rFonts w:ascii="Arial" w:hAnsi="Arial"/>
        </w:rPr>
        <w:t>sprinkler</w:t>
      </w:r>
      <w:r w:rsidR="001E783C">
        <w:rPr>
          <w:rFonts w:ascii="Arial" w:hAnsi="Arial"/>
        </w:rPr>
        <w:t>s</w:t>
      </w:r>
      <w:r w:rsidR="00986B6A">
        <w:rPr>
          <w:rFonts w:ascii="Arial" w:hAnsi="Arial"/>
        </w:rPr>
        <w:t xml:space="preserve">; </w:t>
      </w:r>
      <w:r w:rsidRPr="00D46190">
        <w:rPr>
          <w:rFonts w:ascii="Arial" w:hAnsi="Arial"/>
        </w:rPr>
        <w:t>finding legal information (whether or not it is correct), or figuring out whether a platypus is a mammal; and</w:t>
      </w:r>
    </w:p>
    <w:p w14:paraId="06D49E89" w14:textId="77777777" w:rsidR="00F8356C" w:rsidRPr="00D46190" w:rsidRDefault="00F8356C">
      <w:pPr>
        <w:spacing w:after="160" w:line="278" w:lineRule="auto"/>
        <w:rPr>
          <w:rFonts w:ascii="Arial" w:hAnsi="Arial"/>
        </w:rPr>
      </w:pPr>
    </w:p>
    <w:p w14:paraId="0D2A19AE" w14:textId="35BDBF3B" w:rsidR="00B012CC" w:rsidRPr="00D46190" w:rsidRDefault="00797A89">
      <w:pPr>
        <w:spacing w:after="160" w:line="278" w:lineRule="auto"/>
        <w:rPr>
          <w:rFonts w:ascii="Arial" w:hAnsi="Arial"/>
        </w:rPr>
      </w:pPr>
      <w:r w:rsidRPr="00D46190">
        <w:rPr>
          <w:rFonts w:ascii="Arial" w:hAnsi="Arial"/>
        </w:rPr>
        <w:t>WHEREAS, AI cannot, on the other hand, be used to label household appliances such as washers and dryers, ovens, or microwaves; or put braille on papers or envelopes to identify them; and</w:t>
      </w:r>
      <w:r w:rsidR="003B0C50">
        <w:rPr>
          <w:rFonts w:ascii="Arial" w:hAnsi="Arial"/>
        </w:rPr>
        <w:t xml:space="preserve">  </w:t>
      </w:r>
    </w:p>
    <w:p w14:paraId="5C5C14F8" w14:textId="77777777" w:rsidR="00022AC8" w:rsidRDefault="00022AC8">
      <w:pPr>
        <w:spacing w:after="160" w:line="278" w:lineRule="auto"/>
        <w:rPr>
          <w:rFonts w:ascii="Arial" w:hAnsi="Arial"/>
        </w:rPr>
      </w:pPr>
    </w:p>
    <w:p w14:paraId="2327EA99" w14:textId="397BDA63" w:rsidR="00B012CC" w:rsidRDefault="00797A89">
      <w:pPr>
        <w:spacing w:after="160" w:line="278" w:lineRule="auto"/>
        <w:rPr>
          <w:rFonts w:ascii="Arial" w:hAnsi="Arial"/>
        </w:rPr>
      </w:pPr>
      <w:r w:rsidRPr="00D46190">
        <w:rPr>
          <w:rFonts w:ascii="Arial" w:hAnsi="Arial"/>
        </w:rPr>
        <w:t>WHEREAS, AI requires connection to a network, but braille can be used with or without a network</w:t>
      </w:r>
      <w:r w:rsidR="00217054">
        <w:rPr>
          <w:rFonts w:ascii="Arial" w:hAnsi="Arial"/>
        </w:rPr>
        <w:t xml:space="preserve"> like in elevators or hotel corridors</w:t>
      </w:r>
      <w:r w:rsidRPr="00D46190">
        <w:rPr>
          <w:rFonts w:ascii="Arial" w:hAnsi="Arial"/>
        </w:rPr>
        <w:t>; and</w:t>
      </w:r>
    </w:p>
    <w:p w14:paraId="58279318" w14:textId="77777777" w:rsidR="00022AC8" w:rsidRPr="00D46190" w:rsidRDefault="00022AC8">
      <w:pPr>
        <w:spacing w:after="160" w:line="278" w:lineRule="auto"/>
        <w:rPr>
          <w:rFonts w:ascii="Arial" w:hAnsi="Arial"/>
        </w:rPr>
      </w:pPr>
    </w:p>
    <w:p w14:paraId="4D5FC6DF" w14:textId="1B311EF7" w:rsidR="00B012CC" w:rsidRPr="00D46190" w:rsidRDefault="00797A89">
      <w:pPr>
        <w:spacing w:after="160" w:line="278" w:lineRule="auto"/>
        <w:rPr>
          <w:rFonts w:ascii="Arial" w:hAnsi="Arial"/>
        </w:rPr>
      </w:pPr>
      <w:r w:rsidRPr="00D46190">
        <w:rPr>
          <w:rFonts w:ascii="Arial" w:hAnsi="Arial"/>
        </w:rPr>
        <w:t xml:space="preserve">WHEREAS, the use of AI does not negate the importance of learning to read and write braille to create braille labels, draw diagrams, and create tactile maps; identify elevator buttons, room numbers, and other braille signage; </w:t>
      </w:r>
      <w:r w:rsidR="00A156DE">
        <w:rPr>
          <w:rFonts w:ascii="Arial" w:hAnsi="Arial"/>
        </w:rPr>
        <w:t xml:space="preserve">or </w:t>
      </w:r>
      <w:r w:rsidRPr="00D46190">
        <w:rPr>
          <w:rFonts w:ascii="Arial" w:hAnsi="Arial"/>
        </w:rPr>
        <w:t>use a braille display to read information on the computer</w:t>
      </w:r>
      <w:r w:rsidR="00A156DE">
        <w:rPr>
          <w:rFonts w:ascii="Arial" w:hAnsi="Arial"/>
        </w:rPr>
        <w:t>,</w:t>
      </w:r>
      <w:r w:rsidRPr="00D46190">
        <w:rPr>
          <w:rFonts w:ascii="Arial" w:hAnsi="Arial"/>
        </w:rPr>
        <w:t xml:space="preserve"> or a stand-alone braille display to read a book or take notes; and </w:t>
      </w:r>
    </w:p>
    <w:p w14:paraId="65895744" w14:textId="77777777" w:rsidR="001C2620" w:rsidRDefault="001C2620">
      <w:pPr>
        <w:spacing w:after="160" w:line="278" w:lineRule="auto"/>
        <w:rPr>
          <w:rFonts w:ascii="Arial" w:hAnsi="Arial"/>
        </w:rPr>
      </w:pPr>
    </w:p>
    <w:p w14:paraId="4A1729BF" w14:textId="70A48ADC" w:rsidR="00EF379D" w:rsidRDefault="00797A89">
      <w:pPr>
        <w:spacing w:after="160" w:line="278" w:lineRule="auto"/>
        <w:rPr>
          <w:rFonts w:ascii="Arial" w:hAnsi="Arial"/>
        </w:rPr>
      </w:pPr>
      <w:r w:rsidRPr="00D46190">
        <w:rPr>
          <w:rFonts w:ascii="Arial" w:hAnsi="Arial"/>
        </w:rPr>
        <w:t xml:space="preserve">WHEREAS, </w:t>
      </w:r>
      <w:r w:rsidR="001C2620">
        <w:rPr>
          <w:rFonts w:ascii="Arial" w:hAnsi="Arial"/>
        </w:rPr>
        <w:t xml:space="preserve">recently </w:t>
      </w:r>
      <w:r w:rsidRPr="00D46190">
        <w:rPr>
          <w:rFonts w:ascii="Arial" w:hAnsi="Arial"/>
        </w:rPr>
        <w:t xml:space="preserve">a braille teacher in a California center that provides braille instruction was told by a Department of Rehabilitation counselor that the counselor is </w:t>
      </w:r>
      <w:r w:rsidRPr="00D46190">
        <w:rPr>
          <w:rFonts w:ascii="Arial" w:hAnsi="Arial"/>
        </w:rPr>
        <w:lastRenderedPageBreak/>
        <w:t>not sending clients to the center to learn braille anymore because</w:t>
      </w:r>
      <w:r w:rsidR="00283EF9">
        <w:rPr>
          <w:rFonts w:ascii="Arial" w:hAnsi="Arial"/>
        </w:rPr>
        <w:t>, unbelievably,</w:t>
      </w:r>
      <w:r w:rsidRPr="00D46190">
        <w:rPr>
          <w:rFonts w:ascii="Arial" w:hAnsi="Arial"/>
        </w:rPr>
        <w:t xml:space="preserve"> AI negates the need to learn to use braille:</w:t>
      </w:r>
      <w:r w:rsidR="00EF379D">
        <w:rPr>
          <w:rFonts w:ascii="Arial" w:hAnsi="Arial"/>
        </w:rPr>
        <w:t xml:space="preserve"> </w:t>
      </w:r>
      <w:r w:rsidRPr="00D46190">
        <w:rPr>
          <w:rFonts w:ascii="Arial" w:hAnsi="Arial"/>
        </w:rPr>
        <w:t>Now, therefore,</w:t>
      </w:r>
      <w:r w:rsidR="00811628">
        <w:rPr>
          <w:rFonts w:ascii="Arial" w:hAnsi="Arial"/>
        </w:rPr>
        <w:t xml:space="preserve"> </w:t>
      </w:r>
    </w:p>
    <w:p w14:paraId="7F53F46F" w14:textId="77777777" w:rsidR="00EF379D" w:rsidRDefault="00EF379D">
      <w:pPr>
        <w:spacing w:after="160" w:line="278" w:lineRule="auto"/>
        <w:rPr>
          <w:rFonts w:ascii="Arial" w:hAnsi="Arial"/>
        </w:rPr>
      </w:pPr>
    </w:p>
    <w:p w14:paraId="0BF85E64" w14:textId="75A969FD" w:rsidR="00B012CC" w:rsidRDefault="00797A89">
      <w:pPr>
        <w:spacing w:after="160" w:line="278" w:lineRule="auto"/>
        <w:rPr>
          <w:rFonts w:ascii="Arial" w:hAnsi="Arial"/>
        </w:rPr>
      </w:pPr>
      <w:r w:rsidRPr="00D46190">
        <w:rPr>
          <w:rFonts w:ascii="Arial" w:hAnsi="Arial"/>
        </w:rPr>
        <w:t>BE IT RESOLVED by the National Federation of the Blind of California in convention assembled this fifteen</w:t>
      </w:r>
      <w:r w:rsidRPr="00D46190">
        <w:rPr>
          <w:rFonts w:ascii="Arial" w:hAnsi="Arial"/>
          <w:vertAlign w:val="superscript"/>
        </w:rPr>
        <w:t>th</w:t>
      </w:r>
      <w:r w:rsidRPr="00D46190">
        <w:rPr>
          <w:rFonts w:ascii="Arial" w:hAnsi="Arial"/>
        </w:rPr>
        <w:t xml:space="preserve"> day of March, 2026, in the city of Anaheim, California, that this organization condemns and deplores the </w:t>
      </w:r>
      <w:r w:rsidR="00F83D12">
        <w:rPr>
          <w:rFonts w:ascii="Arial" w:hAnsi="Arial"/>
        </w:rPr>
        <w:t xml:space="preserve">preposterous </w:t>
      </w:r>
      <w:r w:rsidRPr="00D46190">
        <w:rPr>
          <w:rFonts w:ascii="Arial" w:hAnsi="Arial"/>
        </w:rPr>
        <w:t>idea that the use of AI negates the need to learn and use braille; and</w:t>
      </w:r>
    </w:p>
    <w:p w14:paraId="1FBE0E56" w14:textId="77777777" w:rsidR="005B673B" w:rsidRPr="00D46190" w:rsidRDefault="005B673B">
      <w:pPr>
        <w:spacing w:after="160" w:line="278" w:lineRule="auto"/>
        <w:rPr>
          <w:rFonts w:ascii="Arial" w:hAnsi="Arial"/>
        </w:rPr>
      </w:pPr>
    </w:p>
    <w:p w14:paraId="5249E3E4" w14:textId="39CD1325" w:rsidR="00B012CC" w:rsidRPr="00D46190" w:rsidRDefault="00797A89">
      <w:pPr>
        <w:spacing w:after="160" w:line="278" w:lineRule="auto"/>
        <w:rPr>
          <w:rFonts w:ascii="Arial" w:hAnsi="Arial"/>
        </w:rPr>
      </w:pPr>
      <w:r w:rsidRPr="00D46190">
        <w:rPr>
          <w:rFonts w:ascii="Arial" w:hAnsi="Arial"/>
        </w:rPr>
        <w:t xml:space="preserve">BE IT FURTHER RESOLVED that this organization urges </w:t>
      </w:r>
      <w:r w:rsidR="00941049">
        <w:rPr>
          <w:rFonts w:ascii="Arial" w:hAnsi="Arial"/>
        </w:rPr>
        <w:t xml:space="preserve">all California </w:t>
      </w:r>
      <w:r w:rsidRPr="00D46190">
        <w:rPr>
          <w:rFonts w:ascii="Arial" w:hAnsi="Arial"/>
        </w:rPr>
        <w:t>rehabilitation counselors who think there is no longer a need for braille to spend time with employed proficient braille users to learn the irreplacible benefits of braille; and</w:t>
      </w:r>
    </w:p>
    <w:p w14:paraId="71C59534" w14:textId="77777777" w:rsidR="005540BD" w:rsidRDefault="005540BD">
      <w:pPr>
        <w:spacing w:after="160" w:line="278" w:lineRule="auto"/>
        <w:rPr>
          <w:rFonts w:ascii="Arial" w:hAnsi="Arial"/>
        </w:rPr>
      </w:pPr>
    </w:p>
    <w:p w14:paraId="77B87931" w14:textId="4A8F2D31" w:rsidR="00B012CC" w:rsidRDefault="00797A89">
      <w:pPr>
        <w:spacing w:after="160" w:line="278" w:lineRule="auto"/>
        <w:rPr>
          <w:rFonts w:ascii="Arial" w:hAnsi="Arial"/>
        </w:rPr>
      </w:pPr>
      <w:r w:rsidRPr="00D46190">
        <w:rPr>
          <w:rFonts w:ascii="Arial" w:hAnsi="Arial"/>
        </w:rPr>
        <w:t>BE IT FURTHER RESOLVED that this organization urges Sue Pelbath, Deputy Director</w:t>
      </w:r>
      <w:r w:rsidR="00A156DE">
        <w:rPr>
          <w:rFonts w:ascii="Arial" w:hAnsi="Arial"/>
        </w:rPr>
        <w:t xml:space="preserve"> of</w:t>
      </w:r>
      <w:r w:rsidRPr="00D46190">
        <w:rPr>
          <w:rFonts w:ascii="Arial" w:hAnsi="Arial"/>
        </w:rPr>
        <w:t xml:space="preserve"> </w:t>
      </w:r>
      <w:r w:rsidR="00A156DE">
        <w:rPr>
          <w:rFonts w:ascii="Arial" w:hAnsi="Arial"/>
        </w:rPr>
        <w:t xml:space="preserve">the </w:t>
      </w:r>
      <w:r w:rsidRPr="00D46190">
        <w:rPr>
          <w:rFonts w:ascii="Arial" w:hAnsi="Arial"/>
        </w:rPr>
        <w:t>Specialized Services Divi</w:t>
      </w:r>
      <w:r w:rsidR="00A156DE">
        <w:rPr>
          <w:rFonts w:ascii="Arial" w:hAnsi="Arial"/>
        </w:rPr>
        <w:t xml:space="preserve">sion of the </w:t>
      </w:r>
      <w:r w:rsidRPr="00D46190">
        <w:rPr>
          <w:rFonts w:ascii="Arial" w:hAnsi="Arial"/>
        </w:rPr>
        <w:t>Department of Re</w:t>
      </w:r>
      <w:r w:rsidR="00A156DE">
        <w:rPr>
          <w:rFonts w:ascii="Arial" w:hAnsi="Arial"/>
        </w:rPr>
        <w:t>hab</w:t>
      </w:r>
      <w:r w:rsidRPr="00D46190">
        <w:rPr>
          <w:rFonts w:ascii="Arial" w:hAnsi="Arial"/>
        </w:rPr>
        <w:t>ilitation, to ensure that the Department of Rehabilita</w:t>
      </w:r>
      <w:r w:rsidR="00A156DE">
        <w:rPr>
          <w:rFonts w:ascii="Arial" w:hAnsi="Arial"/>
        </w:rPr>
        <w:t>tion</w:t>
      </w:r>
      <w:r w:rsidRPr="00D46190">
        <w:rPr>
          <w:rFonts w:ascii="Arial" w:hAnsi="Arial"/>
        </w:rPr>
        <w:t xml:space="preserve"> includes presentations by proficient braille users in its required annual SB 105 trainings.</w:t>
      </w:r>
    </w:p>
    <w:p w14:paraId="5E12D442" w14:textId="77777777" w:rsidR="00A156DE" w:rsidRPr="00D46190" w:rsidRDefault="00A156DE">
      <w:pPr>
        <w:spacing w:after="160" w:line="278" w:lineRule="auto"/>
        <w:rPr>
          <w:rFonts w:ascii="Arial" w:hAnsi="Arial"/>
        </w:rPr>
      </w:pPr>
    </w:p>
    <w:sectPr w:rsidR="00A156DE" w:rsidRPr="00D461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numGothic">
    <w:charset w:val="81"/>
    <w:family w:val="auto"/>
    <w:pitch w:val="variable"/>
    <w:sig w:usb0="80000003" w:usb1="09D7FCE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2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2CC"/>
    <w:rsid w:val="00022AC8"/>
    <w:rsid w:val="00042DAA"/>
    <w:rsid w:val="0008473B"/>
    <w:rsid w:val="000F4647"/>
    <w:rsid w:val="001C2620"/>
    <w:rsid w:val="001E783C"/>
    <w:rsid w:val="00210FB0"/>
    <w:rsid w:val="00217054"/>
    <w:rsid w:val="00283EF9"/>
    <w:rsid w:val="00350B00"/>
    <w:rsid w:val="003B0C50"/>
    <w:rsid w:val="005540BD"/>
    <w:rsid w:val="00576305"/>
    <w:rsid w:val="005837F5"/>
    <w:rsid w:val="005B673B"/>
    <w:rsid w:val="005C0225"/>
    <w:rsid w:val="006D281F"/>
    <w:rsid w:val="006F7585"/>
    <w:rsid w:val="00797A89"/>
    <w:rsid w:val="00811628"/>
    <w:rsid w:val="008E6FE6"/>
    <w:rsid w:val="00941049"/>
    <w:rsid w:val="00986B6A"/>
    <w:rsid w:val="00A156DE"/>
    <w:rsid w:val="00A73AF8"/>
    <w:rsid w:val="00B012CC"/>
    <w:rsid w:val="00C26D9D"/>
    <w:rsid w:val="00D46190"/>
    <w:rsid w:val="00E23B3B"/>
    <w:rsid w:val="00EF379D"/>
    <w:rsid w:val="00F41D84"/>
    <w:rsid w:val="00F8356C"/>
    <w:rsid w:val="00F83D12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FE0E12"/>
  <w15:docId w15:val="{7D599C98-132C-4C1D-AC41-D5C23BA2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outlineLvl w:val="0"/>
    </w:pPr>
    <w:rPr>
      <w:rFonts w:ascii="Aptos Display" w:eastAsia="Aptos Display" w:hAnsi="Aptos Display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outlineLvl w:val="1"/>
    </w:pPr>
    <w:rPr>
      <w:rFonts w:ascii="Aptos Display" w:eastAsia="Aptos Display" w:hAnsi="Aptos Display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outlineLvl w:val="2"/>
    </w:pPr>
    <w:rPr>
      <w:rFonts w:ascii="NanumGothic" w:eastAsia="Aptos Display" w:hAnsi="NanumGothic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outlineLvl w:val="3"/>
    </w:pPr>
    <w:rPr>
      <w:rFonts w:ascii="NanumGothic" w:eastAsia="Aptos Display" w:hAnsi="NanumGothic"/>
      <w:i/>
      <w:color w:val="0F4761" w:themeColor="accent1" w:themeShade="BF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outlineLvl w:val="4"/>
    </w:pPr>
    <w:rPr>
      <w:rFonts w:ascii="NanumGothic" w:eastAsia="Aptos Display" w:hAnsi="NanumGothic"/>
      <w:color w:val="0F4761" w:themeColor="accent1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outlineLvl w:val="5"/>
    </w:pPr>
    <w:rPr>
      <w:rFonts w:ascii="NanumGothic" w:eastAsia="Aptos Display" w:hAnsi="NanumGothic"/>
      <w:i/>
      <w:color w:val="5A5A5A" w:themeColor="text1" w:themeTint="A5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13"/>
    <w:semiHidden/>
    <w:unhideWhenUsed/>
    <w:qFormat/>
    <w:pPr>
      <w:keepNext/>
      <w:keepLines/>
      <w:outlineLvl w:val="6"/>
    </w:pPr>
    <w:rPr>
      <w:rFonts w:ascii="NanumGothic" w:eastAsia="Aptos Display" w:hAnsi="NanumGothic"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14"/>
    <w:semiHidden/>
    <w:unhideWhenUsed/>
    <w:qFormat/>
    <w:pPr>
      <w:keepNext/>
      <w:keepLines/>
      <w:outlineLvl w:val="7"/>
    </w:pPr>
    <w:rPr>
      <w:rFonts w:ascii="NanumGothic" w:eastAsia="Aptos Display" w:hAnsi="NanumGothic"/>
      <w:i/>
      <w:color w:val="272727" w:themeColor="text1" w:themeTint="D8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15"/>
    <w:semiHidden/>
    <w:unhideWhenUsed/>
    <w:qFormat/>
    <w:pPr>
      <w:keepNext/>
      <w:keepLines/>
      <w:outlineLvl w:val="8"/>
    </w:pPr>
    <w:rPr>
      <w:rFonts w:ascii="NanumGothic" w:eastAsia="Aptos Display" w:hAnsi="NanumGothic"/>
      <w:color w:val="272727" w:themeColor="text1" w:themeTint="D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Pr>
      <w:rFonts w:ascii="Aptos Display" w:eastAsia="Aptos Display" w:hAnsi="Aptos Display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NanumGothic" w:eastAsia="Aptos Display" w:hAnsi="NanumGothic"/>
      <w:color w:val="5A5A5A" w:themeColor="text1" w:themeTint="A5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19"/>
    <w:qFormat/>
    <w:rPr>
      <w:i/>
      <w:color w:val="0F4761" w:themeColor="accent1" w:themeShade="BF"/>
      <w:w w:val="100"/>
      <w:sz w:val="20"/>
      <w:szCs w:val="20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1"/>
    <w:qFormat/>
    <w:pPr>
      <w:jc w:val="center"/>
    </w:pPr>
    <w:rPr>
      <w:i/>
      <w:color w:val="404040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22"/>
    <w:qFormat/>
    <w:pPr>
      <w:ind w:left="864" w:right="864"/>
      <w:jc w:val="center"/>
    </w:pPr>
    <w:rPr>
      <w:i/>
      <w:color w:val="0F4761" w:themeColor="accent1" w:themeShade="BF"/>
      <w:sz w:val="20"/>
      <w:szCs w:val="20"/>
    </w:rPr>
  </w:style>
  <w:style w:type="character" w:styleId="IntenseReference">
    <w:name w:val="Intense Reference"/>
    <w:basedOn w:val="DefaultParagraphFont"/>
    <w:uiPriority w:val="24"/>
    <w:qFormat/>
    <w:rPr>
      <w:b/>
      <w:smallCaps/>
      <w:color w:val="0F4761" w:themeColor="accent1" w:themeShade="BF"/>
      <w:spacing w:val="5"/>
      <w:w w:val="100"/>
      <w:sz w:val="20"/>
      <w:szCs w:val="20"/>
      <w:shd w:val="clear" w:color="auto" w:fill="auto"/>
    </w:rPr>
  </w:style>
  <w:style w:type="paragraph" w:styleId="ListParagraph">
    <w:name w:val="List Paragraph"/>
    <w:basedOn w:val="Normal"/>
    <w:uiPriority w:val="26"/>
    <w:qFormat/>
    <w:pPr>
      <w:ind w:left="720"/>
    </w:pPr>
  </w:style>
  <w:style w:type="character" w:customStyle="1" w:styleId="Heading1Char">
    <w:name w:val="Heading 1 Char"/>
    <w:basedOn w:val="DefaultParagraphFont"/>
    <w:link w:val="Heading1"/>
    <w:rPr>
      <w:rFonts w:ascii="Aptos Display" w:eastAsia="Aptos Display" w:hAnsi="Aptos Display"/>
      <w:color w:val="0F4761" w:themeColor="accent1" w:themeShade="BF"/>
      <w:w w:val="100"/>
      <w:sz w:val="40"/>
      <w:szCs w:val="40"/>
      <w:shd w:val="clear" w:color="auto" w:fill="auto"/>
    </w:rPr>
  </w:style>
  <w:style w:type="character" w:customStyle="1" w:styleId="Heading2Char">
    <w:name w:val="Heading 2 Char"/>
    <w:basedOn w:val="DefaultParagraphFont"/>
    <w:link w:val="Heading2"/>
    <w:semiHidden/>
    <w:rPr>
      <w:rFonts w:ascii="Aptos Display" w:eastAsia="Aptos Display" w:hAnsi="Aptos Display"/>
      <w:color w:val="0F4761" w:themeColor="accent1" w:themeShade="BF"/>
      <w:w w:val="100"/>
      <w:sz w:val="32"/>
      <w:szCs w:val="32"/>
      <w:shd w:val="clear" w:color="auto" w:fill="auto"/>
    </w:rPr>
  </w:style>
  <w:style w:type="character" w:customStyle="1" w:styleId="Heading3Char">
    <w:name w:val="Heading 3 Char"/>
    <w:basedOn w:val="DefaultParagraphFont"/>
    <w:link w:val="Heading3"/>
    <w:semiHidden/>
    <w:rPr>
      <w:rFonts w:ascii="NanumGothic" w:eastAsia="Aptos Display" w:hAnsi="NanumGothic"/>
      <w:color w:val="0F4761" w:themeColor="accent1" w:themeShade="BF"/>
      <w:w w:val="100"/>
      <w:sz w:val="28"/>
      <w:szCs w:val="28"/>
      <w:shd w:val="clear" w:color="auto" w:fill="auto"/>
    </w:rPr>
  </w:style>
  <w:style w:type="character" w:customStyle="1" w:styleId="Heading4Char">
    <w:name w:val="Heading 4 Char"/>
    <w:basedOn w:val="DefaultParagraphFont"/>
    <w:link w:val="Heading4"/>
    <w:semiHidden/>
    <w:rPr>
      <w:rFonts w:ascii="NanumGothic" w:eastAsia="Aptos Display" w:hAnsi="NanumGothic"/>
      <w:i/>
      <w:color w:val="0F4761" w:themeColor="accent1" w:themeShade="BF"/>
      <w:w w:val="100"/>
      <w:sz w:val="20"/>
      <w:szCs w:val="20"/>
      <w:shd w:val="clear" w:color="auto" w:fill="auto"/>
    </w:rPr>
  </w:style>
  <w:style w:type="character" w:customStyle="1" w:styleId="Heading5Char">
    <w:name w:val="Heading 5 Char"/>
    <w:basedOn w:val="DefaultParagraphFont"/>
    <w:link w:val="Heading5"/>
    <w:semiHidden/>
    <w:rPr>
      <w:rFonts w:ascii="NanumGothic" w:eastAsia="Aptos Display" w:hAnsi="NanumGothic"/>
      <w:color w:val="0F4761" w:themeColor="accent1" w:themeShade="BF"/>
      <w:w w:val="100"/>
      <w:sz w:val="20"/>
      <w:szCs w:val="20"/>
      <w:shd w:val="clear" w:color="auto" w:fill="auto"/>
    </w:rPr>
  </w:style>
  <w:style w:type="character" w:customStyle="1" w:styleId="Heading6Char">
    <w:name w:val="Heading 6 Char"/>
    <w:basedOn w:val="DefaultParagraphFont"/>
    <w:link w:val="Heading6"/>
    <w:semiHidden/>
    <w:rPr>
      <w:rFonts w:ascii="NanumGothic" w:eastAsia="Aptos Display" w:hAnsi="NanumGothic"/>
      <w:i/>
      <w:color w:val="5A5A5A" w:themeColor="text1" w:themeTint="A5"/>
      <w:w w:val="100"/>
      <w:sz w:val="20"/>
      <w:szCs w:val="20"/>
      <w:shd w:val="clear" w:color="auto" w:fill="auto"/>
    </w:rPr>
  </w:style>
  <w:style w:type="character" w:customStyle="1" w:styleId="Heading7Char">
    <w:name w:val="Heading 7 Char"/>
    <w:basedOn w:val="DefaultParagraphFont"/>
    <w:link w:val="Heading7"/>
    <w:semiHidden/>
    <w:rPr>
      <w:rFonts w:ascii="NanumGothic" w:eastAsia="Aptos Display" w:hAnsi="NanumGothic"/>
      <w:color w:val="5A5A5A" w:themeColor="text1" w:themeTint="A5"/>
      <w:w w:val="100"/>
      <w:sz w:val="20"/>
      <w:szCs w:val="20"/>
      <w:shd w:val="clear" w:color="auto" w:fill="auto"/>
    </w:rPr>
  </w:style>
  <w:style w:type="character" w:customStyle="1" w:styleId="Heading8Char">
    <w:name w:val="Heading 8 Char"/>
    <w:basedOn w:val="DefaultParagraphFont"/>
    <w:link w:val="Heading8"/>
    <w:semiHidden/>
    <w:rPr>
      <w:rFonts w:ascii="NanumGothic" w:eastAsia="Aptos Display" w:hAnsi="NanumGothic"/>
      <w:i/>
      <w:color w:val="272727" w:themeColor="text1" w:themeTint="D8"/>
      <w:w w:val="100"/>
      <w:sz w:val="20"/>
      <w:szCs w:val="20"/>
      <w:shd w:val="clear" w:color="auto" w:fill="auto"/>
    </w:rPr>
  </w:style>
  <w:style w:type="character" w:customStyle="1" w:styleId="Heading9Char">
    <w:name w:val="Heading 9 Char"/>
    <w:basedOn w:val="DefaultParagraphFont"/>
    <w:link w:val="Heading9"/>
    <w:semiHidden/>
    <w:rPr>
      <w:rFonts w:ascii="NanumGothic" w:eastAsia="Aptos Display" w:hAnsi="NanumGothic"/>
      <w:color w:val="272727" w:themeColor="text1" w:themeTint="D8"/>
      <w:w w:val="100"/>
      <w:sz w:val="20"/>
      <w:szCs w:val="20"/>
      <w:shd w:val="clear" w:color="auto" w:fill="auto"/>
    </w:rPr>
  </w:style>
  <w:style w:type="character" w:customStyle="1" w:styleId="TitleChar">
    <w:name w:val="Title Char"/>
    <w:basedOn w:val="DefaultParagraphFont"/>
    <w:link w:val="Title"/>
    <w:rPr>
      <w:rFonts w:ascii="Aptos Display" w:eastAsia="Aptos Display" w:hAnsi="Aptos Display"/>
      <w:spacing w:val="-10"/>
      <w:w w:val="100"/>
      <w:sz w:val="56"/>
      <w:szCs w:val="56"/>
      <w:shd w:val="clear" w:color="auto" w:fill="auto"/>
    </w:rPr>
  </w:style>
  <w:style w:type="character" w:customStyle="1" w:styleId="SubtitleChar">
    <w:name w:val="Subtitle Char"/>
    <w:basedOn w:val="DefaultParagraphFont"/>
    <w:link w:val="Subtitle"/>
    <w:rPr>
      <w:rFonts w:ascii="NanumGothic" w:eastAsia="Aptos Display" w:hAnsi="NanumGothic"/>
      <w:color w:val="5A5A5A" w:themeColor="text1" w:themeTint="A5"/>
      <w:spacing w:val="15"/>
      <w:w w:val="100"/>
      <w:sz w:val="28"/>
      <w:szCs w:val="28"/>
      <w:shd w:val="clear" w:color="auto" w:fill="auto"/>
    </w:rPr>
  </w:style>
  <w:style w:type="character" w:customStyle="1" w:styleId="QuoteChar">
    <w:name w:val="Quote Char"/>
    <w:basedOn w:val="DefaultParagraphFont"/>
    <w:link w:val="Quote"/>
    <w:rPr>
      <w:i/>
      <w:color w:val="404040" w:themeColor="text1" w:themeTint="BF"/>
      <w:w w:val="100"/>
      <w:sz w:val="20"/>
      <w:szCs w:val="20"/>
      <w:shd w:val="clear" w:color="auto" w:fill="auto"/>
    </w:rPr>
  </w:style>
  <w:style w:type="character" w:customStyle="1" w:styleId="IntenseQuoteChar">
    <w:name w:val="Intense Quote Char"/>
    <w:basedOn w:val="DefaultParagraphFont"/>
    <w:link w:val="IntenseQuote"/>
    <w:rPr>
      <w:i/>
      <w:color w:val="0F4761" w:themeColor="accent1" w:themeShade="BF"/>
      <w:w w:val="1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402</Words>
  <Characters>2296</Characters>
  <Application>Microsoft Office Word</Application>
  <DocSecurity>0</DocSecurity>
  <Lines>19</Lines>
  <Paragraphs>5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Dillon, Shannon@DMHC</dc:creator>
  <cp:lastModifiedBy>Dillon, Shannon@DMHC</cp:lastModifiedBy>
  <cp:revision>24</cp:revision>
  <dcterms:created xsi:type="dcterms:W3CDTF">2026-03-07T22:35:00Z</dcterms:created>
  <dcterms:modified xsi:type="dcterms:W3CDTF">2026-03-09T22:06:00Z</dcterms:modified>
</cp:coreProperties>
</file>